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84" w:rsidRDefault="00735084" w:rsidP="00735084">
      <w:pPr>
        <w:pStyle w:val="a3"/>
        <w:spacing w:before="60" w:beforeAutospacing="0" w:after="0" w:afterAutospacing="0"/>
        <w:jc w:val="center"/>
        <w:rPr>
          <w:sz w:val="21"/>
          <w:szCs w:val="21"/>
        </w:rPr>
      </w:pPr>
      <w:r>
        <w:rPr>
          <w:rStyle w:val="a4"/>
          <w:sz w:val="28"/>
          <w:szCs w:val="28"/>
        </w:rPr>
        <w:t>Річний звіт про проведення Всеукра</w:t>
      </w:r>
      <w:r>
        <w:rPr>
          <w:rStyle w:val="a4"/>
          <w:sz w:val="28"/>
          <w:szCs w:val="28"/>
          <w:lang w:val="uk-UA"/>
        </w:rPr>
        <w:t>їн</w:t>
      </w:r>
      <w:r>
        <w:rPr>
          <w:rStyle w:val="a4"/>
          <w:sz w:val="28"/>
          <w:szCs w:val="28"/>
        </w:rPr>
        <w:t>с</w:t>
      </w:r>
      <w:r>
        <w:rPr>
          <w:rStyle w:val="a4"/>
          <w:sz w:val="28"/>
          <w:szCs w:val="28"/>
          <w:lang w:val="uk-UA"/>
        </w:rPr>
        <w:t>ь</w:t>
      </w:r>
      <w:r>
        <w:rPr>
          <w:rStyle w:val="a4"/>
          <w:sz w:val="28"/>
          <w:szCs w:val="28"/>
        </w:rPr>
        <w:t>ко</w:t>
      </w:r>
      <w:r>
        <w:rPr>
          <w:rStyle w:val="a4"/>
          <w:sz w:val="28"/>
          <w:szCs w:val="28"/>
          <w:lang w:val="uk-UA"/>
        </w:rPr>
        <w:t>ї</w:t>
      </w:r>
      <w:r>
        <w:rPr>
          <w:rStyle w:val="a4"/>
          <w:sz w:val="28"/>
          <w:szCs w:val="28"/>
        </w:rPr>
        <w:t> кампанії «Йдемо в Європу - будуємо заповідність» за 2015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rStyle w:val="a4"/>
          <w:sz w:val="28"/>
          <w:szCs w:val="28"/>
        </w:rPr>
        <w:t> </w:t>
      </w:r>
    </w:p>
    <w:p w:rsidR="00735084" w:rsidRDefault="00735084" w:rsidP="00735084">
      <w:pPr>
        <w:pStyle w:val="a3"/>
        <w:spacing w:before="60" w:beforeAutospacing="0" w:after="0" w:afterAutospacing="0"/>
        <w:jc w:val="right"/>
        <w:rPr>
          <w:sz w:val="21"/>
          <w:szCs w:val="21"/>
        </w:rPr>
      </w:pPr>
      <w:r>
        <w:rPr>
          <w:rStyle w:val="a4"/>
          <w:sz w:val="28"/>
          <w:szCs w:val="28"/>
        </w:rPr>
        <w:t>Не руш! Не ріж! Не убивай!</w:t>
      </w:r>
    </w:p>
    <w:p w:rsidR="00735084" w:rsidRDefault="00735084" w:rsidP="00735084">
      <w:pPr>
        <w:pStyle w:val="a3"/>
        <w:spacing w:before="60" w:beforeAutospacing="0" w:after="0" w:afterAutospacing="0"/>
        <w:jc w:val="right"/>
        <w:rPr>
          <w:sz w:val="21"/>
          <w:szCs w:val="21"/>
        </w:rPr>
      </w:pPr>
      <w:r>
        <w:rPr>
          <w:rStyle w:val="a4"/>
          <w:sz w:val="28"/>
          <w:szCs w:val="28"/>
        </w:rPr>
        <w:t>Леся Українка «Лісова пісня»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rStyle w:val="a4"/>
          <w:sz w:val="28"/>
          <w:szCs w:val="28"/>
        </w:rPr>
        <w:t> 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rStyle w:val="a4"/>
          <w:sz w:val="28"/>
          <w:szCs w:val="28"/>
        </w:rPr>
        <w:t> 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rStyle w:val="a4"/>
          <w:i/>
          <w:iCs/>
          <w:sz w:val="28"/>
          <w:szCs w:val="28"/>
        </w:rPr>
        <w:t>Громадська перевірка дотримання природоохоронного законодавства в об'єктах ПЗФ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1) Учасниками кампанії була проведена перевірка національних парків - Джарилгачськ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</w:rPr>
        <w:t>, Шацький, Приазовський, Бузський Гард, Ужанський, Сколівські Бескиди, Синевир, Олешківські піски, Білобережжя Святослава, Пирятинський, Слобожанський, Дністровський каньйон, Голосіївський, Дворічанський, Тузловські лимани, Нижньодністровський, Нижньосульський,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заповідників - Карпатський,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дендропарк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 - Олександрія,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заказників, заповідних урочищ та РЛП - В'язове, Гощів, Турчинов, Лиса гора.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У всіх об'єктах, крім Н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П Слобожанський і Пирятинський, були виявлені порушення, про що матеріали направлені</w:t>
      </w: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> природоохоронн</w:t>
      </w:r>
      <w:r>
        <w:rPr>
          <w:sz w:val="28"/>
          <w:szCs w:val="28"/>
          <w:lang w:val="uk-UA"/>
        </w:rPr>
        <w:t>их</w:t>
      </w:r>
      <w:r>
        <w:rPr>
          <w:sz w:val="28"/>
          <w:szCs w:val="28"/>
        </w:rPr>
        <w:t> орган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. Під час рейдів-перевірок було затримано 4 браконьєра.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2) Радикальними екологами демонтовані незаконні велосипедні траси в НПП Голосіївський, РЛП Лиса гора, знищені браконьєрські мисливські в</w:t>
      </w:r>
      <w:r>
        <w:rPr>
          <w:sz w:val="28"/>
          <w:szCs w:val="28"/>
          <w:lang w:val="uk-UA"/>
        </w:rPr>
        <w:t>ежи</w:t>
      </w:r>
      <w:r>
        <w:rPr>
          <w:sz w:val="28"/>
          <w:szCs w:val="28"/>
        </w:rPr>
        <w:t> в НПП Голосіївський, заказниках Гощів і В'язове, а також зашипован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 приготов</w:t>
      </w:r>
      <w:r>
        <w:rPr>
          <w:sz w:val="28"/>
          <w:szCs w:val="28"/>
          <w:lang w:val="uk-UA"/>
        </w:rPr>
        <w:t>лені</w:t>
      </w:r>
      <w:r>
        <w:rPr>
          <w:sz w:val="28"/>
          <w:szCs w:val="28"/>
        </w:rPr>
        <w:t>під рубку дуби в дендропарку Олександрія.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3) Надано допомогу співробітникам Н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П Ужанський і РЛП Гранітно-степове Побужжя в захисті охороняє</w:t>
      </w:r>
      <w:r>
        <w:rPr>
          <w:sz w:val="28"/>
          <w:szCs w:val="28"/>
          <w:lang w:val="uk-UA"/>
        </w:rPr>
        <w:t>мої території</w:t>
      </w:r>
      <w:r>
        <w:rPr>
          <w:sz w:val="28"/>
          <w:szCs w:val="28"/>
        </w:rPr>
        <w:t> від рубок та інших порушен</w:t>
      </w:r>
      <w:r>
        <w:rPr>
          <w:sz w:val="28"/>
          <w:szCs w:val="28"/>
          <w:lang w:val="uk-UA"/>
        </w:rPr>
        <w:t>ь.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4) На захист заповідності проведено 9 пікетів, презентація книги, 12 прес-конференцій у Києві та Одесі, а також 3 круглих столи і слухання у Верховній Раді України. Організовано понад 150 виступів у пресі, проведена 5-та україно-польська заповідна школа </w:t>
      </w:r>
      <w:r>
        <w:rPr>
          <w:sz w:val="28"/>
          <w:szCs w:val="28"/>
          <w:lang w:val="uk-UA"/>
        </w:rPr>
        <w:t>у Польші.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5) Під впливом учасників кампанії був знятий </w:t>
      </w:r>
      <w:r>
        <w:rPr>
          <w:sz w:val="28"/>
          <w:szCs w:val="28"/>
          <w:lang w:val="uk-UA"/>
        </w:rPr>
        <w:t>з посади </w:t>
      </w:r>
      <w:r>
        <w:rPr>
          <w:sz w:val="28"/>
          <w:szCs w:val="28"/>
        </w:rPr>
        <w:t>директор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 НПП Тузловс</w:t>
      </w:r>
      <w:r>
        <w:rPr>
          <w:sz w:val="28"/>
          <w:szCs w:val="28"/>
          <w:lang w:val="uk-UA"/>
        </w:rPr>
        <w:t>ькі</w:t>
      </w:r>
      <w:r>
        <w:rPr>
          <w:sz w:val="28"/>
          <w:szCs w:val="28"/>
        </w:rPr>
        <w:t> лимани Вторенко, а замість нього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. о. директора призначений відомий захисник дикої природи І. Русєв</w:t>
      </w:r>
      <w:r>
        <w:rPr>
          <w:sz w:val="28"/>
          <w:szCs w:val="28"/>
          <w:lang w:val="uk-UA"/>
        </w:rPr>
        <w:t>, його замом- І.Вихристюк, а також знятий директор НПП Нижньодністровський  Роженко.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6) У РЛП Лиса гора була зупинена незаконна рубка, в дендропарку Олександрія був демонтований «Мотузковий парк» і припинені незаконні рубки, в Карпатському заповіднику демонтована мисливська в</w:t>
      </w:r>
      <w:r>
        <w:rPr>
          <w:sz w:val="28"/>
          <w:szCs w:val="28"/>
          <w:lang w:val="uk-UA"/>
        </w:rPr>
        <w:t>ежа</w:t>
      </w:r>
      <w:r>
        <w:rPr>
          <w:sz w:val="28"/>
          <w:szCs w:val="28"/>
        </w:rPr>
        <w:t>, в урочищі Турчинов встановлені аншлаги, в.о. директора Приазовського НПП і Нижньосульський Н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 xml:space="preserve">П притягнуто до адмінвідповідальності, до відповідальності притягнуто керівництво Канівського заповідника, </w:t>
      </w:r>
      <w:r>
        <w:rPr>
          <w:sz w:val="28"/>
          <w:szCs w:val="28"/>
        </w:rPr>
        <w:lastRenderedPageBreak/>
        <w:t>демонтовано «Дім рибалки» в Щац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>ко</w:t>
      </w:r>
      <w:r>
        <w:rPr>
          <w:sz w:val="28"/>
          <w:szCs w:val="28"/>
          <w:lang w:val="uk-UA"/>
        </w:rPr>
        <w:t>му</w:t>
      </w:r>
      <w:r>
        <w:rPr>
          <w:sz w:val="28"/>
          <w:szCs w:val="28"/>
        </w:rPr>
        <w:t> Н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П, 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атеріали про рубк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 в дендропарку Веселі Боковеньки передані в прокуратуру.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7) КЕКЦ проведено дослідження за допомогою космічних знімків і опитувань скільки лісу рубиться в об'єктах ПЗФ</w:t>
      </w:r>
      <w:r>
        <w:rPr>
          <w:sz w:val="28"/>
          <w:szCs w:val="28"/>
          <w:lang w:val="uk-UA"/>
        </w:rPr>
        <w:t>, матеріали розміщені на сайті КЕКЦ.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8) Силами громадських екологічних організацій п'яти країн в Інтернеті з'явився сайт «Екотаж», на якому розміщені цікаві матеріали про радикальні способи охорони об'єктів ПЗФ </w:t>
      </w:r>
      <w:hyperlink r:id="rId4" w:tgtFrame="_blank" w:history="1">
        <w:r>
          <w:rPr>
            <w:rStyle w:val="a5"/>
            <w:sz w:val="28"/>
            <w:szCs w:val="28"/>
          </w:rPr>
          <w:t>http://ecotage.info/</w:t>
        </w:r>
      </w:hyperlink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9) В цілому, завдяки нашій кампанії, по Україні в 2015 р, в порівнянні з 2014 р, рубки в об'єктах ПЗФ за площею зменшилися приблизно на 20%, що становить близько 14 тис. 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а, а заготівля деревини зменшилася приблизно на 14 %, що становить близько 220 тис. куб. м. деревини. Скорочення рубок в основному відбулося за рахунок території природних заповідників, заповідних урочищ, заповідних зон біосферних заповідників, національних парків та регіональних ландшафтних парків.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 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rStyle w:val="a4"/>
          <w:sz w:val="28"/>
          <w:szCs w:val="28"/>
        </w:rPr>
        <w:t> 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rStyle w:val="a4"/>
          <w:i/>
          <w:iCs/>
          <w:sz w:val="28"/>
          <w:szCs w:val="28"/>
        </w:rPr>
        <w:t>Юридична діяльність в підтримку заповідності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1. У травні 2015 Президентом України підписані 2 закон</w:t>
      </w:r>
      <w:r>
        <w:rPr>
          <w:sz w:val="28"/>
          <w:szCs w:val="28"/>
          <w:lang w:val="uk-UA"/>
        </w:rPr>
        <w:t>и </w:t>
      </w:r>
      <w:r>
        <w:rPr>
          <w:sz w:val="28"/>
          <w:szCs w:val="28"/>
        </w:rPr>
        <w:t>«Про внесення змін до деяких законодавчих актів України про охорону біорізноманіття»</w:t>
      </w:r>
      <w:r>
        <w:rPr>
          <w:sz w:val="28"/>
          <w:szCs w:val="28"/>
          <w:lang w:val="uk-UA"/>
        </w:rPr>
        <w:t> та </w:t>
      </w:r>
      <w:r>
        <w:rPr>
          <w:sz w:val="28"/>
          <w:szCs w:val="28"/>
        </w:rPr>
        <w:t> «Про внесення змін до деяких законодавчих актів України щодо охорони тваринного світу»</w:t>
      </w:r>
      <w:r>
        <w:rPr>
          <w:sz w:val="28"/>
          <w:szCs w:val="28"/>
          <w:lang w:val="uk-UA"/>
        </w:rPr>
        <w:t>  </w:t>
      </w:r>
      <w:r>
        <w:rPr>
          <w:sz w:val="28"/>
          <w:szCs w:val="28"/>
        </w:rPr>
        <w:t>, </w:t>
      </w:r>
      <w:r>
        <w:rPr>
          <w:sz w:val="28"/>
          <w:szCs w:val="28"/>
          <w:lang w:val="uk-UA"/>
        </w:rPr>
        <w:t>які </w:t>
      </w:r>
      <w:r>
        <w:rPr>
          <w:sz w:val="28"/>
          <w:szCs w:val="28"/>
        </w:rPr>
        <w:t>розроблені учасниками кампанії, і спрямовані на посилення заповідності, зокрема, заборонені санітарні рубки в заповідних зонах біосферних заповідників, нацпарков і регіональних парків.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2. У квітні 2015 Мінприродою України наказом № 114 від 06.04.2015</w:t>
      </w:r>
      <w:r>
        <w:rPr>
          <w:sz w:val="28"/>
          <w:szCs w:val="28"/>
          <w:lang w:val="uk-UA"/>
        </w:rPr>
        <w:t> заборонені рубки в заповідниках та заповідних зонах, а також  Держ</w:t>
      </w:r>
      <w:r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сагенства України та директором заповідника Розточчя підписані накази та інструктивні листи про заборону санітарних рубок в природних заповідниках, заповідних зонах і заповідних урочищах.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3. КЕКЦ і ЕкоПраво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Київ почали судові справи проти Кабміну України, Мінприроди України, </w:t>
      </w:r>
      <w:r>
        <w:rPr>
          <w:sz w:val="28"/>
          <w:szCs w:val="28"/>
          <w:lang w:val="uk-UA"/>
        </w:rPr>
        <w:t>Держ</w:t>
      </w:r>
      <w:r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сагенства України, </w:t>
      </w:r>
      <w:r>
        <w:rPr>
          <w:sz w:val="28"/>
          <w:szCs w:val="28"/>
          <w:lang w:val="uk-UA"/>
        </w:rPr>
        <w:t> також </w:t>
      </w:r>
      <w:r>
        <w:rPr>
          <w:sz w:val="28"/>
          <w:szCs w:val="28"/>
        </w:rPr>
        <w:t>проти департаментів екології Полтавської, Сумської та Львівської ОДА з питання санітарних рубок в об'єктах ПЗФ, а також проти Дунайського заповідника, Мінприроди України та Національної Академії Наук України з приводу промислового лову риби </w:t>
      </w:r>
      <w:r>
        <w:rPr>
          <w:sz w:val="28"/>
          <w:szCs w:val="28"/>
          <w:lang w:val="uk-UA"/>
        </w:rPr>
        <w:t> в заповідній зоні </w:t>
      </w:r>
      <w:r>
        <w:rPr>
          <w:sz w:val="28"/>
          <w:szCs w:val="28"/>
        </w:rPr>
        <w:t> цього заповідника.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4. Мінприроди України, під впливом учасників компанії</w:t>
      </w:r>
      <w:r>
        <w:rPr>
          <w:sz w:val="28"/>
          <w:szCs w:val="28"/>
          <w:lang w:val="uk-UA"/>
        </w:rPr>
        <w:t>, </w:t>
      </w:r>
      <w:r>
        <w:rPr>
          <w:sz w:val="28"/>
          <w:szCs w:val="28"/>
        </w:rPr>
        <w:t> вилучи</w:t>
      </w:r>
      <w:r>
        <w:rPr>
          <w:sz w:val="28"/>
          <w:szCs w:val="28"/>
          <w:lang w:val="uk-UA"/>
        </w:rPr>
        <w:t>ла </w:t>
      </w:r>
      <w:r>
        <w:rPr>
          <w:sz w:val="28"/>
          <w:szCs w:val="28"/>
        </w:rPr>
        <w:t> незаконні пункти (про полювання, рубк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, регулюванн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> чисельності тварин) з наступних документів - Методичні рекомендації про Проект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 організації території установ природно-заповідного фонду, Положення про НПП Азово-Сиваський, Гетьманський, Приазовський, Положення про</w:t>
      </w:r>
      <w:r>
        <w:rPr>
          <w:sz w:val="28"/>
          <w:szCs w:val="28"/>
          <w:lang w:val="uk-UA"/>
        </w:rPr>
        <w:t> заповідники -</w:t>
      </w:r>
      <w:r>
        <w:rPr>
          <w:sz w:val="28"/>
          <w:szCs w:val="28"/>
        </w:rPr>
        <w:t> Чорноморський, Рівненськ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</w:rPr>
        <w:t xml:space="preserve">,  Медобори,  Єланецький степ, Положення про наукову і </w:t>
      </w:r>
      <w:r>
        <w:rPr>
          <w:sz w:val="28"/>
          <w:szCs w:val="28"/>
        </w:rPr>
        <w:lastRenderedPageBreak/>
        <w:t>науково-технічну діяльність природних і біосферних заповідників та нацпарков.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5. 25.06.2015 Київоблрада прийня</w:t>
      </w:r>
      <w:r>
        <w:rPr>
          <w:sz w:val="28"/>
          <w:szCs w:val="28"/>
          <w:lang w:val="uk-UA"/>
        </w:rPr>
        <w:t>ла</w:t>
      </w:r>
      <w:r>
        <w:rPr>
          <w:sz w:val="28"/>
          <w:szCs w:val="28"/>
        </w:rPr>
        <w:t> рішення про мораторій на рубки в об'єктах ПЗФ Київської області.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 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rStyle w:val="a4"/>
          <w:i/>
          <w:iCs/>
          <w:sz w:val="28"/>
          <w:szCs w:val="28"/>
        </w:rPr>
        <w:t>Наукова розробка концепції заповідності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Учасниками кампанії опубліковані наступні наукові та науково популярні роботи по концепції заповідності: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1. КЕКЦ опубліковані: книга В. Борейко, І. Парн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кози, В. Бриниха «Концепція заповідності (пасивної охорони природи)« Теорія і практика », книга В. Борейко «Останні острівці свободи. Історія українських заповідників і заповідності (пасивної охорони природи) (</w:t>
      </w:r>
      <w:r>
        <w:rPr>
          <w:sz w:val="28"/>
          <w:szCs w:val="28"/>
          <w:lang w:val="uk-UA"/>
        </w:rPr>
        <w:t>10ст. </w:t>
      </w:r>
      <w:r>
        <w:rPr>
          <w:sz w:val="28"/>
          <w:szCs w:val="28"/>
        </w:rPr>
        <w:t>- 2015), книга В. Борейко «Троянський кінь екотуризму - смерть для заповідної природи», три номери (№ 1, 2, 3) Гуманітарного екологічного журналу за 2015 р . зі статтями п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 заповідн</w:t>
      </w:r>
      <w:r>
        <w:rPr>
          <w:sz w:val="28"/>
          <w:szCs w:val="28"/>
          <w:lang w:val="uk-UA"/>
        </w:rPr>
        <w:t>ість</w:t>
      </w:r>
      <w:r>
        <w:rPr>
          <w:sz w:val="28"/>
          <w:szCs w:val="28"/>
        </w:rPr>
        <w:t>, а також буклет «Позитивний досвід вплив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 заповідності і заповідних зон на охорону біорізноманіття»,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ані матеріали можна знайти на сайті Київського еколого-культурного центру (</w:t>
      </w:r>
      <w:hyperlink r:id="rId5" w:tgtFrame="_blank" w:history="1">
        <w:r>
          <w:rPr>
            <w:rStyle w:val="a5"/>
            <w:sz w:val="28"/>
            <w:szCs w:val="28"/>
          </w:rPr>
          <w:t>www.ecoethics.ru</w:t>
        </w:r>
      </w:hyperlink>
      <w:r>
        <w:rPr>
          <w:sz w:val="28"/>
          <w:szCs w:val="28"/>
        </w:rPr>
        <w:t>). Крім цього, опубліковані такі важливі матеріали по концепції заповідності: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1. В номері 10 за 2015 польського журналу "</w:t>
      </w:r>
      <w:r>
        <w:rPr>
          <w:sz w:val="28"/>
          <w:szCs w:val="28"/>
          <w:lang w:val="uk-UA"/>
        </w:rPr>
        <w:t>Дике життя</w:t>
      </w:r>
      <w:r>
        <w:rPr>
          <w:sz w:val="28"/>
          <w:szCs w:val="28"/>
        </w:rPr>
        <w:t>" </w:t>
      </w:r>
      <w:r>
        <w:rPr>
          <w:sz w:val="28"/>
          <w:szCs w:val="28"/>
          <w:lang w:val="uk-UA"/>
        </w:rPr>
        <w:t>оп</w:t>
      </w:r>
      <w:r>
        <w:rPr>
          <w:sz w:val="28"/>
          <w:szCs w:val="28"/>
        </w:rPr>
        <w:t>ублікува</w:t>
      </w:r>
      <w:r>
        <w:rPr>
          <w:sz w:val="28"/>
          <w:szCs w:val="28"/>
          <w:lang w:val="uk-UA"/>
        </w:rPr>
        <w:t>ні</w:t>
      </w:r>
      <w:r>
        <w:rPr>
          <w:sz w:val="28"/>
          <w:szCs w:val="28"/>
        </w:rPr>
        <w:t> рецензія на книгу В. Борейко, В. Бриніха, І. Парн</w:t>
      </w:r>
      <w:r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>ози "Заповідн</w:t>
      </w:r>
      <w:r>
        <w:rPr>
          <w:sz w:val="28"/>
          <w:szCs w:val="28"/>
          <w:lang w:val="uk-UA"/>
        </w:rPr>
        <w:t>ість</w:t>
      </w:r>
      <w:r>
        <w:rPr>
          <w:sz w:val="28"/>
          <w:szCs w:val="28"/>
        </w:rPr>
        <w:t> (пасивна охорона природи). Теорія і практика ", а також матеріал про значні результати в боротьбі з санітарними рубками в об’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ктах ПЗФ, </w:t>
      </w:r>
      <w:r>
        <w:rPr>
          <w:sz w:val="28"/>
          <w:szCs w:val="28"/>
          <w:lang w:val="uk-UA"/>
        </w:rPr>
        <w:t>які </w:t>
      </w:r>
      <w:r>
        <w:rPr>
          <w:sz w:val="28"/>
          <w:szCs w:val="28"/>
        </w:rPr>
        <w:t>досягнут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 українськими еко НУО в рамках всеукраїнської кампанії "Йдемо в Європу-будуємо заповідність ''. Wojciechowski K., 2015, Bierna ochrona przyroda tv teorii и praktyce, Dzikie zycie, № 10, p.lS.Wojciechowski K., 2015, Sukcesy ukrainskich obnmcow przyrody, Dzikie zycie, № 10, pp.6-9.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2. Всеукраїнська екологічна ліга видала черговий номер Екологічного вісника (№ 4 за 2014), в якому опублікована стаття А. Сілічева і 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. Бурковського про шкоду санітарних рубок лісу в заповідниках і заповідних зонах національних парків, а також резолюція круглого столу 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 ідеї абсолютної заповідності.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3. У Європейському бюлетені з охорони степів (2013, № 21) опубліковано статтю професора з Університету в Палермо Рікардо Кваріно "Абсолютна заповідність як етична модель" </w:t>
      </w:r>
      <w:hyperlink r:id="rId6" w:tgtFrame="_blank" w:history="1">
        <w:r>
          <w:rPr>
            <w:rStyle w:val="a5"/>
            <w:sz w:val="28"/>
            <w:szCs w:val="28"/>
          </w:rPr>
          <w:t>http://ecoethics.ru/evrom-nachinaet-interesovatsva-absolyutnov-zapovednostvu/</w:t>
        </w:r>
      </w:hyperlink>
      <w:r>
        <w:rPr>
          <w:sz w:val="28"/>
          <w:szCs w:val="28"/>
        </w:rPr>
        <w:t> http: //</w:t>
      </w:r>
      <w:hyperlink r:id="rId7" w:tgtFrame="_blank" w:history="1">
        <w:r>
          <w:rPr>
            <w:rStyle w:val="a5"/>
            <w:sz w:val="28"/>
            <w:szCs w:val="28"/>
          </w:rPr>
          <w:t>ecoethics.ru/absolvutnava-zapovednost-kak-eticheskava-model-absolute-zapovednost-as-an-</w:t>
        </w:r>
      </w:hyperlink>
      <w:r>
        <w:rPr>
          <w:sz w:val="28"/>
          <w:szCs w:val="28"/>
        </w:rPr>
        <w:t> ethical-model /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4. Борейко В.Є. 2015, Олексій Михайлович Краснітс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>кій, Країна знань, № 5, стор. 47-48.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5. Парнікоза І.Ю., 2015, Динаміка популяці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> galanthus nivalis 1 в заповідній зоні національного природного парку "Голосіївський", в кн</w:t>
      </w:r>
      <w:r>
        <w:rPr>
          <w:sz w:val="28"/>
          <w:szCs w:val="28"/>
          <w:lang w:val="uk-UA"/>
        </w:rPr>
        <w:t>. П</w:t>
      </w:r>
      <w:r>
        <w:rPr>
          <w:sz w:val="28"/>
          <w:szCs w:val="28"/>
        </w:rPr>
        <w:t>опуляційна екологія рослин і тварин, матеріали I Міжнародної молодіжної наукової конференції, Уфа, стор. 300-314.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lastRenderedPageBreak/>
        <w:t>6. У журналі «Заповідна справа» опублікована оглядова стаття к.б.н., І. Парн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кози "Сінокосіння в степових заповідниках України: теорія і реальність", в якій він піддав обґрунтованій науков</w:t>
      </w:r>
      <w:r>
        <w:rPr>
          <w:sz w:val="28"/>
          <w:szCs w:val="28"/>
          <w:lang w:val="uk-UA"/>
        </w:rPr>
        <w:t>ій</w:t>
      </w:r>
      <w:r>
        <w:rPr>
          <w:sz w:val="28"/>
          <w:szCs w:val="28"/>
        </w:rPr>
        <w:t> критиці прихильників сінокосіння в степових заповідниках. Стаття І. Парн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кози має велике значення в плані захисту заповідності в степових заповідниках, оскільки показує шкідливий вплив сінокосіння на фауну і флору степових заповідників.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7. Укра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>нс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>кій журнал "Екологічний Вісник", липень-серпень, 2015 №4 (91) опублік</w:t>
      </w:r>
      <w:r>
        <w:rPr>
          <w:sz w:val="28"/>
          <w:szCs w:val="28"/>
          <w:lang w:val="uk-UA"/>
        </w:rPr>
        <w:t>ував</w:t>
      </w:r>
      <w:r>
        <w:rPr>
          <w:sz w:val="28"/>
          <w:szCs w:val="28"/>
        </w:rPr>
        <w:t> дуже важливу статтю відомого українського активіста заповідної справи 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. Бурковського і д.б.н. Ю. Грицай 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Концепція заповідності як протидія споживчому відношенню до "охорон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 природи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 </w:t>
      </w:r>
      <w:hyperlink r:id="rId8" w:tgtFrame="_blank" w:history="1">
        <w:r>
          <w:rPr>
            <w:rStyle w:val="a5"/>
            <w:sz w:val="28"/>
            <w:szCs w:val="28"/>
          </w:rPr>
          <w:t>http://ecoethics.ru/vvishla-vazhnava-ideoloaicheskava-statva-po-ideoiogii-</w:t>
        </w:r>
      </w:hyperlink>
      <w:r>
        <w:rPr>
          <w:sz w:val="28"/>
          <w:szCs w:val="28"/>
        </w:rPr>
        <w:t> kontseptsii-zaроvednosti /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8. В. Борейко опублік</w:t>
      </w:r>
      <w:r>
        <w:rPr>
          <w:sz w:val="28"/>
          <w:szCs w:val="28"/>
          <w:lang w:val="uk-UA"/>
        </w:rPr>
        <w:t>ував</w:t>
      </w:r>
      <w:r>
        <w:rPr>
          <w:sz w:val="28"/>
          <w:szCs w:val="28"/>
        </w:rPr>
        <w:t> стат</w:t>
      </w:r>
      <w:r>
        <w:rPr>
          <w:sz w:val="28"/>
          <w:szCs w:val="28"/>
          <w:lang w:val="uk-UA"/>
        </w:rPr>
        <w:t>тю</w:t>
      </w:r>
      <w:r>
        <w:rPr>
          <w:sz w:val="28"/>
          <w:szCs w:val="28"/>
        </w:rPr>
        <w:t> про екологічн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 збит</w:t>
      </w:r>
      <w:r>
        <w:rPr>
          <w:sz w:val="28"/>
          <w:szCs w:val="28"/>
          <w:lang w:val="uk-UA"/>
        </w:rPr>
        <w:t>ки</w:t>
      </w:r>
      <w:r>
        <w:rPr>
          <w:sz w:val="28"/>
          <w:szCs w:val="28"/>
        </w:rPr>
        <w:t>, як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 викликає в природі ліквідація захаращеності (збір мертвої деревини) </w:t>
      </w:r>
      <w:hyperlink r:id="rId9" w:tgtFrame="_blank" w:history="1">
        <w:r>
          <w:rPr>
            <w:rStyle w:val="a5"/>
            <w:sz w:val="28"/>
            <w:szCs w:val="28"/>
          </w:rPr>
          <w:t>http://ecoethics.ru/iikvidatsiya-zahlamlennosti-Iesov-sbor-mertvov-drevesinyi-</w:t>
        </w:r>
      </w:hyperlink>
      <w:r>
        <w:rPr>
          <w:sz w:val="28"/>
          <w:szCs w:val="28"/>
        </w:rPr>
        <w:t> ugroza-dikoy-prirode /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9. У матеріалах Міжнародної конференції опублікована стаття І. Парн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кози про концепцію заповідності, Парнікоза I., 2015, Основні підході до заповідної справ</w:t>
      </w:r>
      <w:r>
        <w:rPr>
          <w:sz w:val="28"/>
          <w:szCs w:val="28"/>
          <w:lang w:val="uk-UA"/>
        </w:rPr>
        <w:t>и в</w:t>
      </w:r>
      <w:r>
        <w:rPr>
          <w:sz w:val="28"/>
          <w:szCs w:val="28"/>
        </w:rPr>
        <w:t> Україні у зв'язку з євроінтеграцією, в кн. Будуємо нову Україну, К., стр. 393-401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10. У газеті "Дзеркало тижня" за 21 серпня 2015 В. Борейко виступив з критикою поглядів д.б.н. Дідуха і Акімова на концепцію заповідності, викривши їх у брехні і фальсифікації історії заповідної справи України</w:t>
      </w:r>
      <w:hyperlink r:id="rId10" w:tgtFrame="_blank" w:history="1">
        <w:r>
          <w:rPr>
            <w:rStyle w:val="a5"/>
            <w:sz w:val="28"/>
            <w:szCs w:val="28"/>
          </w:rPr>
          <w:t>http://ecoethics.ru/vladimir-</w:t>
        </w:r>
      </w:hyperlink>
      <w:r>
        <w:rPr>
          <w:sz w:val="28"/>
          <w:szCs w:val="28"/>
        </w:rPr>
        <w:t> bоrеуkо-pоуmаl-уа-diduha-ii-аkimоvа-nа-lzhi-i-falsifikatsii-istorii-zapovednogo-dela/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11. В. Борейко опублікував статтю "Сталіністи і лисенківці проти заповідності" </w:t>
      </w:r>
      <w:hyperlink r:id="rId11" w:tgtFrame="_blank" w:history="1">
        <w:r>
          <w:rPr>
            <w:rStyle w:val="a5"/>
            <w:sz w:val="28"/>
            <w:szCs w:val="28"/>
          </w:rPr>
          <w:t>http://ecoethies.ru/staIinistyi-i-lvisenkovtsvi-protiv-zapovednosti-ot-prezenta-i-merkulova-</w:t>
        </w:r>
      </w:hyperlink>
      <w:r>
        <w:rPr>
          <w:sz w:val="28"/>
          <w:szCs w:val="28"/>
        </w:rPr>
        <w:t> dо-аkіmova-і-diduha /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12. У номері 2 за 2015 р</w:t>
      </w:r>
      <w:r>
        <w:rPr>
          <w:sz w:val="28"/>
          <w:szCs w:val="28"/>
          <w:lang w:val="uk-UA"/>
        </w:rPr>
        <w:t>. у </w:t>
      </w:r>
      <w:r>
        <w:rPr>
          <w:sz w:val="28"/>
          <w:szCs w:val="28"/>
        </w:rPr>
        <w:t>польському журналі "</w:t>
      </w:r>
      <w:r>
        <w:rPr>
          <w:sz w:val="28"/>
          <w:szCs w:val="28"/>
          <w:lang w:val="uk-UA"/>
        </w:rPr>
        <w:t>Дике життя</w:t>
      </w:r>
      <w:r>
        <w:rPr>
          <w:sz w:val="28"/>
          <w:szCs w:val="28"/>
        </w:rPr>
        <w:t>" опубліковано дві статті по темі концепції заповідності.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13. 13 лютого КЕКЦ опублікував на своєму сайті дуже важливу статтю</w:t>
      </w:r>
      <w:r>
        <w:rPr>
          <w:sz w:val="28"/>
          <w:szCs w:val="28"/>
          <w:lang w:val="uk-UA"/>
        </w:rPr>
        <w:t>: «І</w:t>
      </w:r>
      <w:r>
        <w:rPr>
          <w:sz w:val="28"/>
          <w:szCs w:val="28"/>
        </w:rPr>
        <w:t>ндикатори ефективності та результативності охорони видів і їх місць проживання в об'єктах ПЗФ</w:t>
      </w:r>
      <w:r>
        <w:rPr>
          <w:sz w:val="28"/>
          <w:szCs w:val="28"/>
          <w:lang w:val="uk-UA"/>
        </w:rPr>
        <w:t>» </w:t>
      </w:r>
      <w:r>
        <w:rPr>
          <w:sz w:val="28"/>
          <w:szCs w:val="28"/>
        </w:rPr>
        <w:t> </w:t>
      </w:r>
      <w:hyperlink r:id="rId12" w:tgtFrame="_blank" w:history="1">
        <w:r>
          <w:rPr>
            <w:rStyle w:val="a5"/>
            <w:sz w:val="28"/>
            <w:szCs w:val="28"/>
          </w:rPr>
          <w:t>http://ecoethics.ru/indikatorvi-effektivnosti-i-rezultativnosti-ohranyi-vidov-i-ih-mest-obitaniya-v-obektah-pzf</w:t>
        </w:r>
      </w:hyperlink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14. В. Борейко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> «Ідеологічні засади та школи концепції заповідності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 </w:t>
      </w:r>
      <w:hyperlink r:id="rId13" w:tgtFrame="_blank" w:history="1">
        <w:r>
          <w:rPr>
            <w:rStyle w:val="a5"/>
            <w:sz w:val="28"/>
            <w:szCs w:val="28"/>
          </w:rPr>
          <w:t>http://ecoethics.ru/polskie-ekologi-podderzhivayut-kontseptsiyu-zapovednosti/</w:t>
        </w:r>
      </w:hyperlink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15.</w:t>
      </w:r>
      <w:r>
        <w:rPr>
          <w:sz w:val="28"/>
          <w:szCs w:val="28"/>
          <w:lang w:val="uk-UA"/>
        </w:rPr>
        <w:t> В.Борейко, «</w:t>
      </w:r>
      <w:r>
        <w:rPr>
          <w:sz w:val="28"/>
          <w:szCs w:val="28"/>
        </w:rPr>
        <w:t>До чого призводить управління заповідною природою в ручному режимі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 </w:t>
      </w:r>
      <w:hyperlink r:id="rId14" w:tgtFrame="_blank" w:history="1">
        <w:r>
          <w:rPr>
            <w:rStyle w:val="a5"/>
            <w:sz w:val="28"/>
            <w:szCs w:val="28"/>
          </w:rPr>
          <w:t>http://ecoethics.ru/k-chemu-privodit-upravlenie-zapovednoy-prirodoy-v-ruchnom-rezhime</w:t>
        </w:r>
      </w:hyperlink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lastRenderedPageBreak/>
        <w:t>16. На сайті всепольськ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> екологічної організації "На захист всіх істот" розміщені матеріали про заповідн</w:t>
      </w:r>
      <w:r>
        <w:rPr>
          <w:sz w:val="28"/>
          <w:szCs w:val="28"/>
          <w:lang w:val="uk-UA"/>
        </w:rPr>
        <w:t>ість</w:t>
      </w:r>
      <w:r>
        <w:rPr>
          <w:sz w:val="28"/>
          <w:szCs w:val="28"/>
        </w:rPr>
        <w:t> </w:t>
      </w:r>
      <w:hyperlink r:id="rId15" w:tgtFrame="_blank" w:history="1">
        <w:r>
          <w:rPr>
            <w:rStyle w:val="a5"/>
            <w:sz w:val="28"/>
            <w:szCs w:val="28"/>
          </w:rPr>
          <w:t>http://ecoethics.ru/polskie-ekologi-podderzhivayut-kontseptsivu-</w:t>
        </w:r>
      </w:hyperlink>
      <w:r>
        <w:rPr>
          <w:sz w:val="28"/>
          <w:szCs w:val="28"/>
        </w:rPr>
        <w:t> zароvеdnosti /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</w:rPr>
        <w:t>17. Вийшла важлива стаття В. Бриниха з критикою сінокосіння в заповідниках: Бриних В.А., 2015, Эколого-экономические критерии выбора охраны степных экосистем и категорий степных особо охраняемых природных территорий, В кн. Степи Северной Евразии: материалы 7 международного симпозиума, Оренбург, ИС УрО РАН, Печатный дом “Димур”, стр. 199-201.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  <w:lang w:val="uk-UA"/>
        </w:rPr>
        <w:t> </w:t>
      </w:r>
    </w:p>
    <w:p w:rsidR="00735084" w:rsidRDefault="00735084" w:rsidP="00735084">
      <w:pPr>
        <w:pStyle w:val="a3"/>
        <w:spacing w:before="60" w:beforeAutospacing="0" w:after="0" w:afterAutospacing="0"/>
        <w:rPr>
          <w:sz w:val="21"/>
          <w:szCs w:val="21"/>
        </w:rPr>
      </w:pPr>
      <w:r>
        <w:rPr>
          <w:sz w:val="28"/>
          <w:szCs w:val="28"/>
          <w:lang w:val="uk-UA"/>
        </w:rPr>
        <w:t> КЕКЦ</w:t>
      </w:r>
    </w:p>
    <w:p w:rsidR="00A4688E" w:rsidRDefault="00A4688E"/>
    <w:sectPr w:rsidR="00A4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35084"/>
    <w:rsid w:val="00735084"/>
    <w:rsid w:val="00A4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5084"/>
    <w:rPr>
      <w:b/>
      <w:bCs/>
    </w:rPr>
  </w:style>
  <w:style w:type="character" w:styleId="a5">
    <w:name w:val="Hyperlink"/>
    <w:basedOn w:val="a0"/>
    <w:uiPriority w:val="99"/>
    <w:semiHidden/>
    <w:unhideWhenUsed/>
    <w:rsid w:val="00735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ethics.ru/vvishla-vazhnava-ideoloaicheskava-statva-po-ideoiogii-" TargetMode="External"/><Relationship Id="rId13" Type="http://schemas.openxmlformats.org/officeDocument/2006/relationships/hyperlink" Target="http://ecoethics.ru/polskie-ekologi-podderzhivayut-kontseptsiyu-zapovednos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coethics.ru/absolvutnava-zapovednost-kak-eticheskava-model-absolute-zapovednost-as-an-" TargetMode="External"/><Relationship Id="rId12" Type="http://schemas.openxmlformats.org/officeDocument/2006/relationships/hyperlink" Target="http://ecoethics.ru/indikatorvi-effektivnosti-i-rezultativnosti-ohranyi-vidov-i-ih-mest-obitaniya-v-obektah-pz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coethics.ru/evrom-nachinaet-interesovatsva-absolyutnov-zapovednostvu/" TargetMode="External"/><Relationship Id="rId11" Type="http://schemas.openxmlformats.org/officeDocument/2006/relationships/hyperlink" Target="http://ecoethies.ru/staIinistyi-i-lvisenkovtsvi-protiv-zapovednosti-ot-prezenta-i-merkulova-" TargetMode="External"/><Relationship Id="rId5" Type="http://schemas.openxmlformats.org/officeDocument/2006/relationships/hyperlink" Target="http://www.ecoethics.ru/" TargetMode="External"/><Relationship Id="rId15" Type="http://schemas.openxmlformats.org/officeDocument/2006/relationships/hyperlink" Target="http://ecoethics.ru/polskie-ekologi-podderzhivayut-kontseptsivu-" TargetMode="External"/><Relationship Id="rId10" Type="http://schemas.openxmlformats.org/officeDocument/2006/relationships/hyperlink" Target="http://ecoethics.ru/vladimir-" TargetMode="External"/><Relationship Id="rId4" Type="http://schemas.openxmlformats.org/officeDocument/2006/relationships/hyperlink" Target="http://ecotage.info/" TargetMode="External"/><Relationship Id="rId9" Type="http://schemas.openxmlformats.org/officeDocument/2006/relationships/hyperlink" Target="http://ecoethics.ru/iikvidatsiya-zahlamlennosti-Iesov-sbor-mertvov-drevesinyi-" TargetMode="External"/><Relationship Id="rId14" Type="http://schemas.openxmlformats.org/officeDocument/2006/relationships/hyperlink" Target="http://ecoethics.ru/k-chemu-privodit-upravlenie-zapovednoy-prirodoy-v-ruchnom-rezh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1734</Words>
  <Characters>9884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2016-02-11T16:58:00Z</dcterms:created>
  <dcterms:modified xsi:type="dcterms:W3CDTF">2016-02-11T16:58:00Z</dcterms:modified>
</cp:coreProperties>
</file>